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0DE" w:rsidRPr="004740DE" w:rsidRDefault="004740DE" w:rsidP="004740DE">
      <w:pPr>
        <w:pStyle w:val="Bodytext100"/>
        <w:shd w:val="clear" w:color="auto" w:fill="auto"/>
        <w:spacing w:after="0" w:line="974" w:lineRule="exact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Лекция 11</w:t>
      </w:r>
      <w:r w:rsidRPr="004740DE">
        <w:rPr>
          <w:rFonts w:ascii="Times New Roman" w:hAnsi="Times New Roman" w:cs="Times New Roman"/>
          <w:b w:val="0"/>
          <w:sz w:val="28"/>
          <w:szCs w:val="28"/>
        </w:rPr>
        <w:t>. ОРГАНИЗАЦИЯ И УПРАВЛЕНИЕ</w:t>
      </w:r>
    </w:p>
    <w:p w:rsidR="004740DE" w:rsidRPr="004740DE" w:rsidRDefault="004740DE" w:rsidP="004740DE">
      <w:pPr>
        <w:pStyle w:val="Heading50"/>
        <w:keepNext/>
        <w:keepLines/>
        <w:numPr>
          <w:ilvl w:val="1"/>
          <w:numId w:val="2"/>
        </w:numPr>
        <w:shd w:val="clear" w:color="auto" w:fill="auto"/>
        <w:tabs>
          <w:tab w:val="left" w:pos="1355"/>
        </w:tabs>
        <w:spacing w:after="0" w:line="974" w:lineRule="exact"/>
        <w:jc w:val="center"/>
        <w:rPr>
          <w:rFonts w:ascii="Times New Roman" w:hAnsi="Times New Roman" w:cs="Times New Roman"/>
          <w:b w:val="0"/>
        </w:rPr>
      </w:pPr>
      <w:bookmarkStart w:id="0" w:name="bookmark37"/>
      <w:r w:rsidRPr="004740DE">
        <w:rPr>
          <w:rFonts w:ascii="Times New Roman" w:hAnsi="Times New Roman" w:cs="Times New Roman"/>
          <w:b w:val="0"/>
        </w:rPr>
        <w:t>СУЩНОСТЬ И ЗАДАЧИ УПРАВЛЕНИЯ</w:t>
      </w:r>
      <w:bookmarkEnd w:id="0"/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60"/>
        <w:jc w:val="both"/>
      </w:pPr>
      <w:r w:rsidRPr="004740DE">
        <w:t>В предыдущих разделах уже фигурировали такие термины, как «обратная связь», «регулятор», «гомеостаз», «состояние», «разнообразие» и т.д. Все они имеют тесную связь с такими фундаментальными понятиями теории организа</w:t>
      </w:r>
      <w:r w:rsidRPr="004740DE">
        <w:softHyphen/>
        <w:t>ции, как «организация» и «управление». Каково же соотношение между ними?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60"/>
        <w:jc w:val="both"/>
      </w:pPr>
      <w:r w:rsidRPr="004740DE">
        <w:t xml:space="preserve">Под </w:t>
      </w:r>
      <w:r w:rsidRPr="004740DE">
        <w:rPr>
          <w:rStyle w:val="Bodytext2Bold"/>
          <w:b w:val="0"/>
        </w:rPr>
        <w:t>управлением</w:t>
      </w:r>
      <w:r w:rsidRPr="004740DE">
        <w:t>, в широком смысле слова, понимается функция систе</w:t>
      </w:r>
      <w:r w:rsidRPr="004740DE">
        <w:softHyphen/>
        <w:t>мы, направленная на сохранение или развитие ее основного качества, обеспе</w:t>
      </w:r>
      <w:r w:rsidRPr="004740DE">
        <w:softHyphen/>
        <w:t>чивающая устойчивость функционирования и достижение определенной цели.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60"/>
        <w:jc w:val="both"/>
      </w:pPr>
      <w:r w:rsidRPr="004740DE">
        <w:t>Сама постановка задачи управления некоторым объектом предполагает наличие возможности тем или иным способом воздействовать на этот объект. Бессмысленно ставить вопрос об управлении теми объектами, на которые мы не можем воздействовать и которые не реагируют на такие воздействия. Такие объекты относятся к неуправляемым.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60"/>
        <w:jc w:val="both"/>
      </w:pPr>
      <w:r w:rsidRPr="004740DE">
        <w:t xml:space="preserve">Естественно, </w:t>
      </w:r>
      <w:proofErr w:type="gramStart"/>
      <w:r w:rsidRPr="004740DE">
        <w:t>что</w:t>
      </w:r>
      <w:proofErr w:type="gramEnd"/>
      <w:r w:rsidRPr="004740DE">
        <w:t xml:space="preserve"> осуществляя процессы управления нужно стремиться к некоторой наперед заданной цели. Т.е. процесс управления это целевой, целе</w:t>
      </w:r>
      <w:r w:rsidRPr="004740DE">
        <w:softHyphen/>
        <w:t>направленный процесс. Сам процесс управления может целесообразно осуще</w:t>
      </w:r>
      <w:r w:rsidRPr="004740DE">
        <w:softHyphen/>
        <w:t>ствляться только на основе использования и переработки поступающей инфор</w:t>
      </w:r>
      <w:r w:rsidRPr="004740DE">
        <w:softHyphen/>
        <w:t>мации о поведении объекта и воздействиях на него окружающей среды.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60"/>
        <w:jc w:val="both"/>
      </w:pPr>
      <w:r w:rsidRPr="004740DE">
        <w:rPr>
          <w:rStyle w:val="Bodytext2Bold"/>
          <w:b w:val="0"/>
        </w:rPr>
        <w:t xml:space="preserve">Управление как функция </w:t>
      </w:r>
      <w:r w:rsidRPr="004740DE">
        <w:t>- наиболее распространенная форма проявле</w:t>
      </w:r>
      <w:r w:rsidRPr="004740DE">
        <w:softHyphen/>
        <w:t>ния управления. В этом случае основополагающим началом, задающим управ</w:t>
      </w:r>
      <w:r w:rsidRPr="004740DE">
        <w:softHyphen/>
        <w:t>ленческую деятельность, выступает содержание этой деятельности, т. е. содер</w:t>
      </w:r>
      <w:r w:rsidRPr="004740DE">
        <w:softHyphen/>
        <w:t>жание функции управления. Управление организацией предстает в виде про</w:t>
      </w:r>
      <w:r w:rsidRPr="004740DE">
        <w:softHyphen/>
        <w:t>цесса осуществления определенного типа взаимосвязанных действий по фор</w:t>
      </w:r>
      <w:r w:rsidRPr="004740DE">
        <w:softHyphen/>
        <w:t>мированию и использованию ресурсов организации для достижения ею своих целей.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60"/>
        <w:jc w:val="both"/>
      </w:pPr>
      <w:r w:rsidRPr="004740DE">
        <w:t xml:space="preserve">Содержание и набор действий, осуществляемых в процессе управления, зависят от многих факторов. Однако, несмотря на все разнообразие, как на это </w:t>
      </w:r>
      <w:r w:rsidRPr="004740DE">
        <w:rPr>
          <w:rStyle w:val="Bodytext6"/>
          <w:rFonts w:eastAsia="Arial"/>
          <w:b w:val="0"/>
        </w:rPr>
        <w:t xml:space="preserve">обратил внимание еще в 1916 г. </w:t>
      </w:r>
      <w:r w:rsidRPr="004740DE">
        <w:rPr>
          <w:rStyle w:val="Bodytext6NotBoldItalic"/>
          <w:b w:val="0"/>
        </w:rPr>
        <w:t xml:space="preserve">А. </w:t>
      </w:r>
      <w:proofErr w:type="spellStart"/>
      <w:r w:rsidRPr="004740DE">
        <w:rPr>
          <w:rStyle w:val="Bodytext6NotBoldItalic"/>
          <w:b w:val="0"/>
        </w:rPr>
        <w:t>Файоль</w:t>
      </w:r>
      <w:proofErr w:type="spellEnd"/>
      <w:r w:rsidRPr="004740DE">
        <w:rPr>
          <w:rStyle w:val="Bodytext6"/>
          <w:rFonts w:eastAsia="Arial"/>
          <w:b w:val="0"/>
        </w:rPr>
        <w:t>, для всех процессов управления в ор</w:t>
      </w:r>
      <w:r w:rsidRPr="004740DE">
        <w:rPr>
          <w:rStyle w:val="Bodytext6"/>
          <w:rFonts w:eastAsia="Arial"/>
          <w:b w:val="0"/>
        </w:rPr>
        <w:softHyphen/>
        <w:t xml:space="preserve">ганизации с функцией обработки информации характерно наличие, в общем- то, однородных видов деятельности. Для эффективного, целостного управления они должны быть </w:t>
      </w:r>
      <w:r w:rsidRPr="004740DE">
        <w:rPr>
          <w:rStyle w:val="Bodytext6NotBoldItalic"/>
          <w:b w:val="0"/>
        </w:rPr>
        <w:t>организованы</w:t>
      </w:r>
      <w:r w:rsidRPr="004740DE">
        <w:rPr>
          <w:rStyle w:val="Bodytext6"/>
          <w:rFonts w:eastAsia="Arial"/>
          <w:b w:val="0"/>
        </w:rPr>
        <w:t xml:space="preserve"> в единый комплекс (рис. </w:t>
      </w:r>
      <w:r>
        <w:rPr>
          <w:rStyle w:val="Bodytext6"/>
          <w:rFonts w:eastAsia="Arial"/>
          <w:b w:val="0"/>
        </w:rPr>
        <w:t>11</w:t>
      </w:r>
      <w:r w:rsidRPr="004740DE">
        <w:rPr>
          <w:rStyle w:val="Bodytext6"/>
          <w:rFonts w:eastAsia="Arial"/>
          <w:b w:val="0"/>
        </w:rPr>
        <w:t>.1).</w:t>
      </w:r>
    </w:p>
    <w:p w:rsidR="004740DE" w:rsidRPr="004740DE" w:rsidRDefault="004740DE" w:rsidP="004740DE">
      <w:pPr>
        <w:framePr w:h="2352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4740DE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2C8BEB56" wp14:editId="0ED01112">
            <wp:extent cx="4581525" cy="1495425"/>
            <wp:effectExtent l="0" t="0" r="9525" b="9525"/>
            <wp:docPr id="42" name="Рисунок 12" descr="C:\Users\Admin\AppData\Local\Temp\FineReader12.00\media\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AppData\Local\Temp\FineReader12.00\media\image3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0DE" w:rsidRPr="004740DE" w:rsidRDefault="004740DE" w:rsidP="004740DE">
      <w:pPr>
        <w:pStyle w:val="Picturecaption0"/>
        <w:framePr w:h="2352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4740DE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Рис. </w:t>
      </w:r>
      <w:r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>11</w:t>
      </w:r>
      <w:r w:rsidRPr="004740DE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.1. </w:t>
      </w:r>
      <w:r w:rsidRPr="004740DE">
        <w:rPr>
          <w:rFonts w:ascii="Times New Roman" w:hAnsi="Times New Roman" w:cs="Times New Roman"/>
          <w:sz w:val="28"/>
          <w:szCs w:val="28"/>
        </w:rPr>
        <w:t>Взаимосвязь функций управления</w:t>
      </w:r>
    </w:p>
    <w:p w:rsidR="004740DE" w:rsidRPr="004740DE" w:rsidRDefault="004740DE" w:rsidP="004740DE">
      <w:pPr>
        <w:rPr>
          <w:rFonts w:ascii="Times New Roman" w:hAnsi="Times New Roman" w:cs="Times New Roman"/>
          <w:sz w:val="28"/>
          <w:szCs w:val="28"/>
        </w:rPr>
      </w:pPr>
    </w:p>
    <w:p w:rsidR="004740DE" w:rsidRPr="004740DE" w:rsidRDefault="004740DE" w:rsidP="004740DE">
      <w:pPr>
        <w:pStyle w:val="Bodytext60"/>
        <w:shd w:val="clear" w:color="auto" w:fill="auto"/>
        <w:spacing w:before="305" w:line="322" w:lineRule="exact"/>
        <w:ind w:firstLine="740"/>
        <w:jc w:val="both"/>
        <w:rPr>
          <w:b w:val="0"/>
        </w:rPr>
      </w:pPr>
      <w:r w:rsidRPr="004740DE">
        <w:rPr>
          <w:b w:val="0"/>
        </w:rPr>
        <w:t xml:space="preserve">Управление как </w:t>
      </w:r>
      <w:proofErr w:type="gramStart"/>
      <w:r w:rsidRPr="004740DE">
        <w:rPr>
          <w:b w:val="0"/>
        </w:rPr>
        <w:t>отношение это</w:t>
      </w:r>
      <w:proofErr w:type="gramEnd"/>
      <w:r w:rsidRPr="004740DE">
        <w:rPr>
          <w:b w:val="0"/>
        </w:rPr>
        <w:t xml:space="preserve"> управленческое </w:t>
      </w:r>
      <w:r w:rsidRPr="004740DE">
        <w:rPr>
          <w:rStyle w:val="Bodytext6NotBoldItalic"/>
        </w:rPr>
        <w:t>воздействие</w:t>
      </w:r>
      <w:r w:rsidRPr="004740DE">
        <w:rPr>
          <w:b w:val="0"/>
        </w:rPr>
        <w:t xml:space="preserve"> субъекта управления на объект управления с целью поддержания определенных пара</w:t>
      </w:r>
      <w:r w:rsidRPr="004740DE">
        <w:rPr>
          <w:b w:val="0"/>
        </w:rPr>
        <w:softHyphen/>
        <w:t>метров объекта управления в желанном для субъекта управления состоянии. Но для того, чтобы объект управления был готов выполнять команды субъекта управления, между ними должны существовать такие отношения, при которых один готов и может командовать, а другой может и готов выполнять эти коман</w:t>
      </w:r>
      <w:r w:rsidRPr="004740DE">
        <w:rPr>
          <w:b w:val="0"/>
        </w:rPr>
        <w:softHyphen/>
        <w:t xml:space="preserve">ды. Поэтому в самом общем виде управление предстает как определенный тип </w:t>
      </w:r>
      <w:r w:rsidRPr="004740DE">
        <w:rPr>
          <w:rStyle w:val="Bodytext6NotBoldItalic"/>
        </w:rPr>
        <w:t>взаимодействия,</w:t>
      </w:r>
      <w:r w:rsidRPr="004740DE">
        <w:rPr>
          <w:b w:val="0"/>
        </w:rPr>
        <w:t xml:space="preserve"> существующий между двумя субъектами, один из которых в этом взаимодействии находится в позиции субъекта управления, а второй - в позиции объекта управления. Если управленческое взаимодействие реализует</w:t>
      </w:r>
      <w:r w:rsidRPr="004740DE">
        <w:rPr>
          <w:b w:val="0"/>
        </w:rPr>
        <w:softHyphen/>
        <w:t>ся, то можно говорить, что между ними существует управленческая связь. Суть ее такова, что один заинтересован в определенном функционировании другого и генерирует управленческие команды, задающие его желательное по</w:t>
      </w:r>
      <w:r w:rsidRPr="004740DE">
        <w:rPr>
          <w:b w:val="0"/>
        </w:rPr>
        <w:softHyphen/>
        <w:t>ведение, а второй в силу определенных причин ведет себя соответственно управленческим командам первого.</w:t>
      </w:r>
    </w:p>
    <w:p w:rsidR="004740DE" w:rsidRPr="004740DE" w:rsidRDefault="004740DE" w:rsidP="004740DE">
      <w:pPr>
        <w:pStyle w:val="Bodytext60"/>
        <w:shd w:val="clear" w:color="auto" w:fill="auto"/>
        <w:spacing w:before="0" w:after="633" w:line="322" w:lineRule="exact"/>
        <w:ind w:firstLine="740"/>
        <w:jc w:val="both"/>
        <w:rPr>
          <w:b w:val="0"/>
        </w:rPr>
      </w:pPr>
      <w:r w:rsidRPr="004740DE">
        <w:rPr>
          <w:b w:val="0"/>
        </w:rPr>
        <w:t xml:space="preserve">Соответственно </w:t>
      </w:r>
      <w:r w:rsidRPr="004740DE">
        <w:rPr>
          <w:rStyle w:val="Bodytext6NotBoldItalic"/>
        </w:rPr>
        <w:t>системой управления</w:t>
      </w:r>
      <w:r w:rsidRPr="004740DE">
        <w:rPr>
          <w:b w:val="0"/>
        </w:rPr>
        <w:t xml:space="preserve"> называют систему, в которой реали</w:t>
      </w:r>
      <w:r w:rsidRPr="004740DE">
        <w:rPr>
          <w:b w:val="0"/>
        </w:rPr>
        <w:softHyphen/>
        <w:t>зуются перечисленные выше функции управления и отношения управления.</w:t>
      </w:r>
    </w:p>
    <w:p w:rsidR="004740DE" w:rsidRPr="004740DE" w:rsidRDefault="004740DE" w:rsidP="004740DE">
      <w:pPr>
        <w:pStyle w:val="Heading50"/>
        <w:keepNext/>
        <w:keepLines/>
        <w:numPr>
          <w:ilvl w:val="1"/>
          <w:numId w:val="2"/>
        </w:numPr>
        <w:shd w:val="clear" w:color="auto" w:fill="auto"/>
        <w:tabs>
          <w:tab w:val="left" w:pos="1317"/>
        </w:tabs>
        <w:spacing w:after="64" w:line="280" w:lineRule="exact"/>
        <w:jc w:val="center"/>
        <w:rPr>
          <w:rFonts w:ascii="Times New Roman" w:hAnsi="Times New Roman" w:cs="Times New Roman"/>
          <w:b w:val="0"/>
        </w:rPr>
      </w:pPr>
      <w:bookmarkStart w:id="1" w:name="bookmark38"/>
      <w:r w:rsidRPr="004740DE">
        <w:rPr>
          <w:rFonts w:ascii="Times New Roman" w:hAnsi="Times New Roman" w:cs="Times New Roman"/>
          <w:b w:val="0"/>
        </w:rPr>
        <w:t>КИБЕРНЕТИЧЕСКАЯ МОДЕЛЬ СИСТЕМЫ УПРАВЛЕНИЯ</w:t>
      </w:r>
      <w:bookmarkEnd w:id="1"/>
    </w:p>
    <w:p w:rsidR="004740DE" w:rsidRPr="004740DE" w:rsidRDefault="004740DE" w:rsidP="004740DE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740DE">
        <w:rPr>
          <w:b w:val="0"/>
        </w:rPr>
        <w:t>Характерной чертой кибернетики является совместное изучение процес</w:t>
      </w:r>
      <w:r w:rsidRPr="004740DE">
        <w:rPr>
          <w:b w:val="0"/>
        </w:rPr>
        <w:softHyphen/>
        <w:t>сов управления в технических устройствах и в живых организмах. Что же дает основание сравнивать процессы управления в столь отличающихся качественно друг от друга системах? Их организация.</w:t>
      </w:r>
    </w:p>
    <w:p w:rsidR="004740DE" w:rsidRPr="004740DE" w:rsidRDefault="004740DE" w:rsidP="004740DE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740DE">
        <w:rPr>
          <w:b w:val="0"/>
        </w:rPr>
        <w:t>Чтобы установить наличие организационных аналогий, рассмотрим не</w:t>
      </w:r>
      <w:r w:rsidRPr="004740DE">
        <w:rPr>
          <w:b w:val="0"/>
        </w:rPr>
        <w:softHyphen/>
        <w:t>сколько общих блок-схем управления, относящихся к различным системам.</w:t>
      </w:r>
    </w:p>
    <w:p w:rsidR="004740DE" w:rsidRPr="004740DE" w:rsidRDefault="004740DE" w:rsidP="004740DE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740DE">
        <w:rPr>
          <w:b w:val="0"/>
        </w:rPr>
        <w:t xml:space="preserve">На рисунке </w:t>
      </w:r>
      <w:r>
        <w:rPr>
          <w:b w:val="0"/>
        </w:rPr>
        <w:t>11</w:t>
      </w:r>
      <w:r w:rsidRPr="004740DE">
        <w:rPr>
          <w:b w:val="0"/>
        </w:rPr>
        <w:t>.2 представлена схема управления каким-либо объектом (станком, цехом, заводом), осущест</w:t>
      </w:r>
      <w:r>
        <w:rPr>
          <w:b w:val="0"/>
        </w:rPr>
        <w:t>вляемого человеком. На рисунке 11</w:t>
      </w:r>
      <w:r w:rsidRPr="004740DE">
        <w:rPr>
          <w:b w:val="0"/>
        </w:rPr>
        <w:t>.3 пред</w:t>
      </w:r>
      <w:r w:rsidRPr="004740DE">
        <w:rPr>
          <w:b w:val="0"/>
        </w:rPr>
        <w:softHyphen/>
        <w:t>ставлена схема автоматического управления объектом. Схема, как видно, внешне</w:t>
      </w:r>
      <w:r w:rsidRPr="004740DE">
        <w:rPr>
          <w:b w:val="0"/>
        </w:rPr>
        <w:br w:type="page"/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0"/>
        <w:jc w:val="both"/>
      </w:pPr>
      <w:r w:rsidRPr="004740DE">
        <w:rPr>
          <w:noProof/>
        </w:rPr>
        <w:lastRenderedPageBreak/>
        <mc:AlternateContent>
          <mc:Choice Requires="wps">
            <w:drawing>
              <wp:anchor distT="0" distB="0" distL="2051050" distR="63500" simplePos="0" relativeHeight="251661312" behindDoc="1" locked="0" layoutInCell="1" allowOverlap="1" wp14:anchorId="575D4863" wp14:editId="30AEE6A4">
                <wp:simplePos x="0" y="0"/>
                <wp:positionH relativeFrom="margin">
                  <wp:posOffset>4034790</wp:posOffset>
                </wp:positionH>
                <wp:positionV relativeFrom="paragraph">
                  <wp:posOffset>1774825</wp:posOffset>
                </wp:positionV>
                <wp:extent cx="2076450" cy="581025"/>
                <wp:effectExtent l="0" t="0" r="0" b="9525"/>
                <wp:wrapTopAndBottom/>
                <wp:docPr id="7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07645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40DE" w:rsidRDefault="004740DE" w:rsidP="004740DE">
                            <w:pPr>
                              <w:pStyle w:val="Bodytext120"/>
                              <w:shd w:val="clear" w:color="auto" w:fill="auto"/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Bodytext12BoldExact"/>
                              </w:rPr>
                              <w:t>Рис.</w:t>
                            </w:r>
                            <w:r>
                              <w:rPr>
                                <w:rStyle w:val="Bodytext12BoldExact"/>
                              </w:rPr>
                              <w:t>11</w:t>
                            </w:r>
                            <w:r>
                              <w:rPr>
                                <w:rStyle w:val="Bodytext12BoldExact"/>
                              </w:rPr>
                              <w:t xml:space="preserve">.4. </w:t>
                            </w:r>
                            <w:r>
                              <w:rPr>
                                <w:rStyle w:val="Bodytext12Exact"/>
                              </w:rPr>
                              <w:t>Блок-схема рефлекторной дуги в живом организме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5D4863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317.7pt;margin-top:139.75pt;width:163.5pt;height:45.75pt;flip:y;z-index:-251655168;visibility:visible;mso-wrap-style:square;mso-width-percent:0;mso-height-percent:0;mso-wrap-distance-left:161.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YlMsgIAALUFAAAOAAAAZHJzL2Uyb0RvYy54bWysVNtunDAQfa/Uf7D8TriEZQGFjZJlqSql&#10;Fylp371gFqtgU9u7kFT9947N3pKoUtWWB2uwx2fmzBzP1fXYtWhHpWKCZ9i/8DCivBQV45sMf3ko&#10;nBgjpQmvSCs4zfAjVfh68fbN1dCnNBCNaCsqEYBwlQ59hhut+9R1VdnQjqgL0VMOh7WQHdHwKzdu&#10;JckA6F3rBp4XuYOQVS9FSZWC3Xw6xAuLX9e01J/qWlGN2gxDbtqu0q5rs7qLK5JuJOkbVu7TIH+R&#10;RUcYh6BHqJxograSvYLqWCmFErW+KEXnirpmJbUcgI3vvWBz35CeWi5QHNUfy6T+H2z5cfdZIlZl&#10;eA6d4qSDHj3QUaNbMaLLyNRn6FUKbvc9OOoR9qHPlqvq70T5TSEulg3hG3ojpRgaSirIzzc33bOr&#10;E44yIOvhg6ggDtlqYYHGWnaobln/9QANhUEQBzr2eOySyaqEzcCbR+EMjko4m8W+F8xsMJIaHNOE&#10;Xir9jooOGSPDElRg45DdndImr5OLceeiYG1rldDyZxvgOO1AbLhqzkwWtrE/Ei9Zxas4dMIgWjmh&#10;l+fOTbEMnajw57P8Ml8uc/+nieuHacOqinIT5iAyP/yzJu7lPsnjKDMlWlYZOJOSkpv1spVoR0Dk&#10;hf32BTlzc5+nYYsAXF5Q8oPQuw0Sp4jiuRMW4cxJ5l7seH5ym0RemIR58ZzSHeP03ymhIcPJDPpo&#10;6fyWm2e/19xI2jENY6RlXYbjoxNJjRhXvLKt1YS1k31WCpP+qRTQ7kOjrXSNWifd6nE9AorR81pU&#10;jyBiKUBZIEKYfWA0Qj5hNMAcybD6viWSYtS+5/AQzNA5GPJgrA8G4SVczbDGaDKXehpO216yTQPI&#10;01Pj4gYeS82sek9Z7J8YzAZLYj/HzPA5/7dep2m7+AUAAP//AwBQSwMEFAAGAAgAAAAhAH2wts3h&#10;AAAACwEAAA8AAABkcnMvZG93bnJldi54bWxMj8FOwzAMhu9IvENkJG4sbcdaWppOEwgJDhwYewCv&#10;MU2hcaom28qennCCo+1Pv7+/Xs92EEeafO9YQbpIQBC3TvfcKdi9P93cgfABWePgmBR8k4d1c3lR&#10;Y6Xdid/ouA2diCHsK1RgQhgrKX1ryKJfuJE43j7cZDHEceqknvAUw+0gsyTJpcWe4weDIz0Yar+2&#10;B6sgmdMX82qy592meMT0s7Tnc2eVur6aN/cgAs3hD4Zf/agOTXTauwNrLwYF+XJ1G1EFWVGuQESi&#10;zLO42StYFmkCsqnl/w7NDwAAAP//AwBQSwECLQAUAAYACAAAACEAtoM4kv4AAADhAQAAEwAAAAAA&#10;AAAAAAAAAAAAAAAAW0NvbnRlbnRfVHlwZXNdLnhtbFBLAQItABQABgAIAAAAIQA4/SH/1gAAAJQB&#10;AAALAAAAAAAAAAAAAAAAAC8BAABfcmVscy8ucmVsc1BLAQItABQABgAIAAAAIQAoVYlMsgIAALUF&#10;AAAOAAAAAAAAAAAAAAAAAC4CAABkcnMvZTJvRG9jLnhtbFBLAQItABQABgAIAAAAIQB9sLbN4QAA&#10;AAsBAAAPAAAAAAAAAAAAAAAAAAwFAABkcnMvZG93bnJldi54bWxQSwUGAAAAAAQABADzAAAAGgYA&#10;AAAA&#10;" filled="f" stroked="f">
                <v:textbox inset="0,0,0,0">
                  <w:txbxContent>
                    <w:p w:rsidR="004740DE" w:rsidRDefault="004740DE" w:rsidP="004740DE">
                      <w:pPr>
                        <w:pStyle w:val="Bodytext120"/>
                        <w:shd w:val="clear" w:color="auto" w:fill="auto"/>
                        <w:spacing w:after="0" w:line="274" w:lineRule="exact"/>
                        <w:jc w:val="both"/>
                      </w:pPr>
                      <w:r>
                        <w:rPr>
                          <w:rStyle w:val="Bodytext12BoldExact"/>
                        </w:rPr>
                        <w:t>Рис.</w:t>
                      </w:r>
                      <w:r>
                        <w:rPr>
                          <w:rStyle w:val="Bodytext12BoldExact"/>
                        </w:rPr>
                        <w:t>11</w:t>
                      </w:r>
                      <w:r>
                        <w:rPr>
                          <w:rStyle w:val="Bodytext12BoldExact"/>
                        </w:rPr>
                        <w:t xml:space="preserve">.4. </w:t>
                      </w:r>
                      <w:r>
                        <w:rPr>
                          <w:rStyle w:val="Bodytext12Exact"/>
                        </w:rPr>
                        <w:t>Блок-схема рефлекторной дуги в живом организме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740DE">
        <w:rPr>
          <w:noProof/>
        </w:rPr>
        <mc:AlternateContent>
          <mc:Choice Requires="wps">
            <w:drawing>
              <wp:anchor distT="0" distB="0" distL="63500" distR="2035810" simplePos="0" relativeHeight="251660288" behindDoc="1" locked="0" layoutInCell="1" allowOverlap="1" wp14:anchorId="12BC04B7" wp14:editId="520D9993">
                <wp:simplePos x="0" y="0"/>
                <wp:positionH relativeFrom="margin">
                  <wp:posOffset>2215515</wp:posOffset>
                </wp:positionH>
                <wp:positionV relativeFrom="paragraph">
                  <wp:posOffset>1880235</wp:posOffset>
                </wp:positionV>
                <wp:extent cx="1467485" cy="182880"/>
                <wp:effectExtent l="0" t="0" r="18415" b="7620"/>
                <wp:wrapTopAndBottom/>
                <wp:docPr id="7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146748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40DE" w:rsidRDefault="004740DE" w:rsidP="004740DE">
                            <w:pPr>
                              <w:pStyle w:val="Bodytext12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Bodytext12BoldExact"/>
                              </w:rPr>
                              <w:t xml:space="preserve">Рис. </w:t>
                            </w:r>
                            <w:r>
                              <w:rPr>
                                <w:rStyle w:val="Bodytext12BoldExact"/>
                              </w:rPr>
                              <w:t>11</w:t>
                            </w:r>
                            <w:r>
                              <w:rPr>
                                <w:rStyle w:val="Bodytext12BoldExact"/>
                              </w:rPr>
                              <w:t xml:space="preserve">.3. </w:t>
                            </w:r>
                            <w:r>
                              <w:rPr>
                                <w:rStyle w:val="Bodytext12Exact"/>
                              </w:rPr>
                              <w:t>Блок-схема</w:t>
                            </w:r>
                            <w:bookmarkStart w:id="2" w:name="_GoBack"/>
                            <w:bookmarkEnd w:id="2"/>
                            <w:r>
                              <w:rPr>
                                <w:rStyle w:val="Bodytext12Exact"/>
                              </w:rPr>
                              <w:t xml:space="preserve"> автоматического управления объектом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C04B7" id="Text Box 37" o:spid="_x0000_s1027" type="#_x0000_t202" style="position:absolute;left:0;text-align:left;margin-left:174.45pt;margin-top:148.05pt;width:115.55pt;height:14.4pt;flip:y;z-index:-251656192;visibility:visible;mso-wrap-style:square;mso-width-percent:0;mso-height-percent:0;mso-wrap-distance-left:5pt;mso-wrap-distance-top:0;mso-wrap-distance-right:160.3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mCUuAIAALwFAAAOAAAAZHJzL2Uyb0RvYy54bWysVMlu2zAQvRfoPxC8K1oi25IQOUgsqyiQ&#10;LkDS3mmJsohSpErSltKi/94h5SXLpWirAzEih2/ezDzO1fXYcbSnSjMpchxeBBhRUcmaiW2OvzyU&#10;XoKRNkTUhEtBc/xINb5evn1zNfQZjWQreU0VAhChs6HPcWtMn/m+rlraEX0heyrgsJGqIwZ+1dav&#10;FRkAveN+FARzf5Cq7pWsqNawW0yHeOnwm4ZW5lPTaGoQzzFwM25Vbt3Y1V9ekWyrSN+y6kCD/AWL&#10;jjABQU9QBTEE7RR7BdWxSkktG3NRyc6XTcMq6nKAbMLgRTb3LempywWKo/tTmfT/g60+7j8rxOoc&#10;L1KMBOmgRw90NOhWjuhyYesz9DoDt/seHM0I+9Bnl6vu72T1TSMhVy0RW3qjlBxaSmrgF9qb/pOr&#10;E462IJvhg6whDtkZ6YDGRnWo4az/eoSGwiCIAx17PHXJsqps8Hi+iJMZRhWchUmUJK6NPsksjm1C&#10;r7R5R2WHrJFjBSpwccj+ThvL6+xi3YUsGedOCVw82wDHaQdiw1V7Zlm4xv5Mg3SdrJPYi6P52ouD&#10;ovBuylXszctwMSsui9WqCH/ZuGGctayuqbBhjiIL4z9r4kHukzxOMtOSs9rCWUpabTcrrtCegMhL&#10;97nqw8nZzX9OwxUBcnmRUhjFwW2UeuU8WXhxGc+8dBEkXhCmt+k8iNO4KJ+ndMcE/feU0JDjdBbN&#10;JlmdSb/ILXDf69xI1jEDY4SzLsfJyYlkVoxrUbvWGsL4ZD8phaV/LgW0+9hoJ12r1km3ZtyM7pU4&#10;XVtZb2T9CFpWEgQGMoURCEYr1Q+MBhgnOdbfd0RRjPh7Ae/Bzp6joY7G5mgQUcHVHBuMJnNlphm1&#10;6xXbtoA8vTghb+DNNMyJ+Mzi8NJgRLhcDuPMzqCn/87rPHSXvwEAAP//AwBQSwMEFAAGAAgAAAAh&#10;AHT/rrTgAAAACwEAAA8AAABkcnMvZG93bnJldi54bWxMj0FOwzAQRfdI3MEaJHbUSSglSeNUFQgJ&#10;Fl1QeoBp7MaBeBzFbht6eoYVLEf/6c/71WpyvTiZMXSeFKSzBIShxuuOWgW7j5e7HESISBp7T0bB&#10;twmwqq+vKiy1P9O7OW1jK7iEQokKbIxDKWVorHEYZn4wxNnBjw4jn2Mr9YhnLne9zJJkIR12xB8s&#10;DubJmuZre3QKkil9sxubve7Wj8+YfhbucmmdUrc303oJIpop/sHwq8/qULPT3h9JB9EruJ/nBaMK&#10;smKRgmDiIU943Z6jbF6ArCv5f0P9AwAA//8DAFBLAQItABQABgAIAAAAIQC2gziS/gAAAOEBAAAT&#10;AAAAAAAAAAAAAAAAAAAAAABbQ29udGVudF9UeXBlc10ueG1sUEsBAi0AFAAGAAgAAAAhADj9If/W&#10;AAAAlAEAAAsAAAAAAAAAAAAAAAAALwEAAF9yZWxzLy5yZWxzUEsBAi0AFAAGAAgAAAAhANaiYJS4&#10;AgAAvAUAAA4AAAAAAAAAAAAAAAAALgIAAGRycy9lMm9Eb2MueG1sUEsBAi0AFAAGAAgAAAAhAHT/&#10;rrTgAAAACwEAAA8AAAAAAAAAAAAAAAAAEgUAAGRycy9kb3ducmV2LnhtbFBLBQYAAAAABAAEAPMA&#10;AAAfBgAAAAA=&#10;" filled="f" stroked="f">
                <v:textbox inset="0,0,0,0">
                  <w:txbxContent>
                    <w:p w:rsidR="004740DE" w:rsidRDefault="004740DE" w:rsidP="004740DE">
                      <w:pPr>
                        <w:pStyle w:val="Bodytext12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Bodytext12BoldExact"/>
                        </w:rPr>
                        <w:t xml:space="preserve">Рис. </w:t>
                      </w:r>
                      <w:r>
                        <w:rPr>
                          <w:rStyle w:val="Bodytext12BoldExact"/>
                        </w:rPr>
                        <w:t>11</w:t>
                      </w:r>
                      <w:r>
                        <w:rPr>
                          <w:rStyle w:val="Bodytext12BoldExact"/>
                        </w:rPr>
                        <w:t xml:space="preserve">.3. </w:t>
                      </w:r>
                      <w:r>
                        <w:rPr>
                          <w:rStyle w:val="Bodytext12Exact"/>
                        </w:rPr>
                        <w:t>Блок-схема</w:t>
                      </w:r>
                      <w:bookmarkStart w:id="3" w:name="_GoBack"/>
                      <w:bookmarkEnd w:id="3"/>
                      <w:r>
                        <w:rPr>
                          <w:rStyle w:val="Bodytext12Exact"/>
                        </w:rPr>
                        <w:t xml:space="preserve"> автоматического управления объектом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740DE">
        <w:rPr>
          <w:noProof/>
        </w:rPr>
        <mc:AlternateContent>
          <mc:Choice Requires="wps">
            <w:drawing>
              <wp:anchor distT="0" distB="0" distL="265430" distR="262255" simplePos="0" relativeHeight="251659264" behindDoc="1" locked="0" layoutInCell="1" allowOverlap="1" wp14:anchorId="6A69B52B" wp14:editId="74583405">
                <wp:simplePos x="0" y="0"/>
                <wp:positionH relativeFrom="margin">
                  <wp:posOffset>277495</wp:posOffset>
                </wp:positionH>
                <wp:positionV relativeFrom="paragraph">
                  <wp:posOffset>-2618105</wp:posOffset>
                </wp:positionV>
                <wp:extent cx="5501640" cy="1671955"/>
                <wp:effectExtent l="0" t="1270" r="0" b="3175"/>
                <wp:wrapTopAndBottom/>
                <wp:docPr id="80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1640" cy="1671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40DE" w:rsidRDefault="004740DE" w:rsidP="004740DE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65C93398" wp14:editId="72CD317F">
                                  <wp:extent cx="5495925" cy="1495425"/>
                                  <wp:effectExtent l="0" t="0" r="9525" b="9525"/>
                                  <wp:docPr id="27" name="Рисунок 27" descr="C:\Users\Admin\AppData\Local\Temp\FineReader12.00\media\image3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C:\Users\Admin\AppData\Local\Temp\FineReader12.00\media\image33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5925" cy="1495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</w:t>
                            </w:r>
                            <w:r>
                              <w:rPr>
                                <w:rStyle w:val="PicturecaptionBoldExact"/>
                              </w:rPr>
                              <w:t>11</w:t>
                            </w:r>
                            <w:r>
                              <w:rPr>
                                <w:rStyle w:val="PicturecaptionBoldExact"/>
                              </w:rPr>
                              <w:t xml:space="preserve">.2. </w:t>
                            </w:r>
                            <w:r>
                              <w:rPr>
                                <w:rStyle w:val="PicturecaptionExact"/>
                              </w:rPr>
                              <w:t>Блок-схема управления с участи</w:t>
                            </w:r>
                            <w:r>
                              <w:rPr>
                                <w:rStyle w:val="PicturecaptionExact"/>
                              </w:rPr>
                              <w:softHyphen/>
                              <w:t>ем человека</w:t>
                            </w: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  <w:rPr>
                                <w:rStyle w:val="PicturecaptionExact"/>
                              </w:rPr>
                            </w:pP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74" w:lineRule="exact"/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9B52B" id="Text Box 38" o:spid="_x0000_s1028" type="#_x0000_t202" style="position:absolute;left:0;text-align:left;margin-left:21.85pt;margin-top:-206.15pt;width:433.2pt;height:131.65pt;z-index:-251657216;visibility:visible;mso-wrap-style:square;mso-width-percent:0;mso-height-percent:0;mso-wrap-distance-left:20.9pt;mso-wrap-distance-top:0;mso-wrap-distance-right:20.6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DjFsQIAALMFAAAOAAAAZHJzL2Uyb0RvYy54bWysVG1vmzAQ/j5p/8Hyd8pLgQAqqdoQpknd&#10;i9TuBzhggjWwme2EdNP++84mpGmrSdM2PliHfX7uubvHd3V96Du0p1IxwXPsX3gYUV6JmvFtjr88&#10;lE6CkdKE16QTnOb4kSp8vXz75mocMhqIVnQ1lQhAuMrGIcet1kPmuqpqaU/UhRgoh8NGyJ5o+JVb&#10;t5ZkBPS+cwPPi91RyHqQoqJKwW4xHeKlxW8aWulPTaOoRl2OgZu2q7Trxqzu8opkW0mGllVHGuQv&#10;WPSEcQh6giqIJmgn2SuonlVSKNHoi0r0rmgaVlGbA2Tjey+yuW/JQG0uUBw1nMqk/h9s9XH/WSJW&#10;5ziB8nDSQ48e6EGjW3FAl4mpzzioDNzuB3DUB9iHPttc1XAnqq8KcbFqCd/SGynF2FJSAz/f3HTP&#10;rk44yoBsxg+ihjhkp4UFOjSyN8WDciBAByKPp94YLhVsRpHnxyEcVXDmxws/jSIbg2Tz9UEq/Y6K&#10;HhkjxxKab+HJ/k5pQ4dks4uJxkXJus4KoOPPNsBx2oHgcNWcGRq2nz9SL10n6yR0wiBeO6FXFM5N&#10;uQqduPQXUXFZrFaF/9PE9cOsZXVNuQkza8sP/6x3R5VPqjipS4mO1QbOUFJyu1l1Eu0JaLu037Eg&#10;Z27ucxq2CJDLi5T8IPRug9Qp42ThhGUYOenCSxzPT2/T2AvTsCifp3THOP33lNCY4zQKoklNv83N&#10;s9/r3EjWMw3To2O9ka/5jBPJjAbXvLa2Jqyb7LNSGPpPpYB2z422ijUineSqD5uDfRyBATZq3oj6&#10;ESQsBQgMxAiTD4xWyO8YjTBFcqy+7YikGHXvOTwDcNGzIWdjMxuEV3A1xxqjyVzpaTTtBsm2LSDP&#10;D+0GnkrJrIifWBwfGEwGm8txipnRc/5vvZ5m7fIXAAAA//8DAFBLAwQUAAYACAAAACEA03tgJ+AA&#10;AAAMAQAADwAAAGRycy9kb3ducmV2LnhtbEyPsU7DMBCGdyTewTokFtTaTqO2CXEqhGBho7CwufGR&#10;RNjnKHaT0KfHTDDe3af/vr86LM6yCcfQe1Ig1wIYUuNNT62C97fn1R5YiJqMtp5QwTcGONTXV5Uu&#10;jZ/pFadjbFkKoVBqBV2MQ8l5aDp0Oqz9gJRun350OqZxbLkZ9ZzCneWZEFvudE/pQ6cHfOyw+Tqe&#10;nYLt8jTcvRSYzZfGTvRxkTKiVOr2Znm4BxZxiX8w/OondaiT08mfyQRmFeSbXSIVrHKZbYAlopBC&#10;AjullcwLAbyu+P8S9Q8AAAD//wMAUEsBAi0AFAAGAAgAAAAhALaDOJL+AAAA4QEAABMAAAAAAAAA&#10;AAAAAAAAAAAAAFtDb250ZW50X1R5cGVzXS54bWxQSwECLQAUAAYACAAAACEAOP0h/9YAAACUAQAA&#10;CwAAAAAAAAAAAAAAAAAvAQAAX3JlbHMvLnJlbHNQSwECLQAUAAYACAAAACEAmBw4xbECAACzBQAA&#10;DgAAAAAAAAAAAAAAAAAuAgAAZHJzL2Uyb0RvYy54bWxQSwECLQAUAAYACAAAACEA03tgJ+AAAAAM&#10;AQAADwAAAAAAAAAAAAAAAAALBQAAZHJzL2Rvd25yZXYueG1sUEsFBgAAAAAEAAQA8wAAABgGAAAA&#10;AA==&#10;" filled="f" stroked="f">
                <v:textbox style="mso-fit-shape-to-text:t" inset="0,0,0,0">
                  <w:txbxContent>
                    <w:p w:rsidR="004740DE" w:rsidRDefault="004740DE" w:rsidP="004740DE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65C93398" wp14:editId="72CD317F">
                            <wp:extent cx="5495925" cy="1495425"/>
                            <wp:effectExtent l="0" t="0" r="9525" b="9525"/>
                            <wp:docPr id="27" name="Рисунок 27" descr="C:\Users\Admin\AppData\Local\Temp\FineReader12.00\media\image33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C:\Users\Admin\AppData\Local\Temp\FineReader12.00\media\image33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95925" cy="1495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  <w:r>
                        <w:rPr>
                          <w:rStyle w:val="PicturecaptionBoldExact"/>
                        </w:rPr>
                        <w:t xml:space="preserve">Рис. </w:t>
                      </w:r>
                      <w:r>
                        <w:rPr>
                          <w:rStyle w:val="PicturecaptionBoldExact"/>
                        </w:rPr>
                        <w:t>11</w:t>
                      </w:r>
                      <w:r>
                        <w:rPr>
                          <w:rStyle w:val="PicturecaptionBoldExact"/>
                        </w:rPr>
                        <w:t xml:space="preserve">.2. </w:t>
                      </w:r>
                      <w:r>
                        <w:rPr>
                          <w:rStyle w:val="PicturecaptionExact"/>
                        </w:rPr>
                        <w:t>Блок-схема управления с участи</w:t>
                      </w:r>
                      <w:r>
                        <w:rPr>
                          <w:rStyle w:val="PicturecaptionExact"/>
                        </w:rPr>
                        <w:softHyphen/>
                        <w:t>ем человека</w:t>
                      </w: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  <w:rPr>
                          <w:rStyle w:val="PicturecaptionExact"/>
                        </w:rPr>
                      </w:pP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74" w:lineRule="exact"/>
                        <w:jc w:val="both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740DE">
        <w:t>не отличается от предшествующей, однако процесс управления осуществляется без участия человека. Блок-схема рефлекторной дуги в живом организме пред</w:t>
      </w:r>
      <w:r w:rsidRPr="004740DE">
        <w:softHyphen/>
        <w:t>ставлена на рис. 6.4.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t>Сравнивая рассмотренные блок-схемы управления, относящиеся к неав</w:t>
      </w:r>
      <w:r w:rsidRPr="004740DE">
        <w:softHyphen/>
        <w:t>томатическому управлению, автоматическому управлению в технических уст</w:t>
      </w:r>
      <w:r w:rsidRPr="004740DE">
        <w:softHyphen/>
        <w:t>ройствах и управлению в живых организмах, можно прийти к выводу о сущест</w:t>
      </w:r>
      <w:r w:rsidRPr="004740DE">
        <w:softHyphen/>
        <w:t>венном структурном сходстве этих схем и о соответствии отношений между аналогичными элементами в различных схемах.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rPr>
          <w:noProof/>
        </w:rPr>
        <mc:AlternateContent>
          <mc:Choice Requires="wps">
            <w:drawing>
              <wp:anchor distT="0" distB="0" distL="63500" distR="63500" simplePos="0" relativeHeight="251662336" behindDoc="1" locked="0" layoutInCell="1" allowOverlap="1" wp14:anchorId="41B57082" wp14:editId="68A9FACC">
                <wp:simplePos x="0" y="0"/>
                <wp:positionH relativeFrom="margin">
                  <wp:posOffset>12065</wp:posOffset>
                </wp:positionH>
                <wp:positionV relativeFrom="paragraph">
                  <wp:posOffset>631190</wp:posOffset>
                </wp:positionV>
                <wp:extent cx="5489575" cy="1777365"/>
                <wp:effectExtent l="0" t="0" r="0" b="0"/>
                <wp:wrapTopAndBottom/>
                <wp:docPr id="7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9575" cy="1777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40DE" w:rsidRDefault="004740DE" w:rsidP="004740DE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13569809" wp14:editId="7C1339E1">
                                  <wp:extent cx="5495925" cy="1638300"/>
                                  <wp:effectExtent l="0" t="0" r="9525" b="0"/>
                                  <wp:docPr id="28" name="Рисунок 28" descr="C:\Users\Admin\AppData\Local\Temp\FineReader12.00\media\image34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C:\Users\Admin\AppData\Local\Temp\FineReader12.00\media\image34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5925" cy="1638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740DE" w:rsidRDefault="004740DE" w:rsidP="004740DE">
                            <w:pPr>
                              <w:pStyle w:val="Picturecaption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</w:t>
                            </w:r>
                            <w:r>
                              <w:rPr>
                                <w:rStyle w:val="PicturecaptionBoldExact"/>
                              </w:rPr>
                              <w:t>11</w:t>
                            </w:r>
                            <w:r>
                              <w:rPr>
                                <w:rStyle w:val="PicturecaptionBoldExact"/>
                              </w:rPr>
                              <w:t xml:space="preserve">.5. </w:t>
                            </w:r>
                            <w:r>
                              <w:rPr>
                                <w:rStyle w:val="PicturecaptionExact"/>
                              </w:rPr>
                              <w:t>Кибернетическая модель системы управления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B57082" id="Text Box 34" o:spid="_x0000_s1029" type="#_x0000_t202" style="position:absolute;left:0;text-align:left;margin-left:.95pt;margin-top:49.7pt;width:432.25pt;height:139.95pt;z-index:-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Q29sgIAALMFAAAOAAAAZHJzL2Uyb0RvYy54bWysVG1vmzAQ/j5p/8HydwokEF5UUrUhTJO6&#10;F6ndD3DABGtgM9sJ6ab9951NSJNWk6ZtfLAO+/zcPXeP7/rm0LVoT6VigmfYv/IworwUFePbDH95&#10;LJwYI6UJr0grOM3wE1X4Zvn2zfXQp3QmGtFWVCIA4Sod+gw3Wvep66qyoR1RV6KnHA5rITui4Vdu&#10;3UqSAdC71p153sIdhKx6KUqqFOzm4yFeWvy6pqX+VNeKatRmGHLTdpV23ZjVXV6TdCtJ37DymAb5&#10;iyw6wjgEPUHlRBO0k+wVVMdKKZSo9VUpOlfUNSup5QBsfO8Fm4eG9NRygeKo/lQm9f9gy4/7zxKx&#10;KsNRhBEnHfTokR40uhMHNA9MfYZepeD20IOjPsA+9NlyVf29KL8qxMWqIXxLb6UUQ0NJBfn55qZ7&#10;dnXEUQZkM3wQFcQhOy0s0KGWnSkelAMBOvTp6dQbk0sJm2EQJ2EUYlTCmR9F0XwR2hgkna73Uul3&#10;VHTIGBmW0HwLT/b3Spt0SDq5mGhcFKxtrQBafrEBjuMOBIer5sykYfv5I/GSdbyOAyeYLdZO4OW5&#10;c1usAmdR+FGYz/PVKvd/mrh+kDasqig3YSZt+cGf9e6o8lEVJ3Up0bLKwJmUlNxuVq1EewLaLux3&#10;LMiZm3uZhi0CcHlByZ8F3t0scYpFHDlBEYROEnmx4/nJXbLwgiTIi0tK94zTf6eEhgwn4Swc1fRb&#10;bp79XnMjacc0TI+WdRmOT04kNRpc88q2VhPWjvZZKUz6z6WAdk+Ntoo1Ih3lqg+bg30ccxPdqHkj&#10;qieQsBQgMNApTD4wGiG/YzTAFMmw+rYjkmLUvufwDMzImQw5GZvJILyEqxnWGI3mSo+jaddLtm0A&#10;eXpot/BUCmZF/JzF8YHBZLBcjlPMjJ7zf+v1PGuXvwAAAP//AwBQSwMEFAAGAAgAAAAhAPfGDBHc&#10;AAAACAEAAA8AAABkcnMvZG93bnJldi54bWxMj8FOwzAQRO9I/IO1SFwQddKiUIc4FUJw4Ubhws2N&#10;lyTCXkexm4R+PcuJ3nY0o9k31W7xTkw4xj6QhnyVgUBqgu2p1fDx/nK7BRGTIWtcINTwgxF29eVF&#10;ZUobZnrDaZ9awSUUS6OhS2kopYxNh97EVRiQ2PsKozeJ5dhKO5qZy72T6ywrpDc98YfODPjUYfO9&#10;P3oNxfI83LwqXM+nxk30ecrzhLnW11fL4wOIhEv6D8MfPqNDzUyHcCQbhWOtOKhBqTsQbG+Lgo+D&#10;hs292oCsK3k+oP4FAAD//wMAUEsBAi0AFAAGAAgAAAAhALaDOJL+AAAA4QEAABMAAAAAAAAAAAAA&#10;AAAAAAAAAFtDb250ZW50X1R5cGVzXS54bWxQSwECLQAUAAYACAAAACEAOP0h/9YAAACUAQAACwAA&#10;AAAAAAAAAAAAAAAvAQAAX3JlbHMvLnJlbHNQSwECLQAUAAYACAAAACEA9PENvbICAACzBQAADgAA&#10;AAAAAAAAAAAAAAAuAgAAZHJzL2Uyb0RvYy54bWxQSwECLQAUAAYACAAAACEA98YMEdwAAAAIAQAA&#10;DwAAAAAAAAAAAAAAAAAMBQAAZHJzL2Rvd25yZXYueG1sUEsFBgAAAAAEAAQA8wAAABUGAAAAAA==&#10;" filled="f" stroked="f">
                <v:textbox style="mso-fit-shape-to-text:t" inset="0,0,0,0">
                  <w:txbxContent>
                    <w:p w:rsidR="004740DE" w:rsidRDefault="004740DE" w:rsidP="004740DE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13569809" wp14:editId="7C1339E1">
                            <wp:extent cx="5495925" cy="1638300"/>
                            <wp:effectExtent l="0" t="0" r="9525" b="0"/>
                            <wp:docPr id="28" name="Рисунок 28" descr="C:\Users\Admin\AppData\Local\Temp\FineReader12.00\media\image34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C:\Users\Admin\AppData\Local\Temp\FineReader12.00\media\image34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95925" cy="1638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740DE" w:rsidRDefault="004740DE" w:rsidP="004740DE">
                      <w:pPr>
                        <w:pStyle w:val="Picturecaption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PicturecaptionBoldExact"/>
                        </w:rPr>
                        <w:t xml:space="preserve">Рис. </w:t>
                      </w:r>
                      <w:r>
                        <w:rPr>
                          <w:rStyle w:val="PicturecaptionBoldExact"/>
                        </w:rPr>
                        <w:t>11</w:t>
                      </w:r>
                      <w:r>
                        <w:rPr>
                          <w:rStyle w:val="PicturecaptionBoldExact"/>
                        </w:rPr>
                        <w:t xml:space="preserve">.5. </w:t>
                      </w:r>
                      <w:r>
                        <w:rPr>
                          <w:rStyle w:val="PicturecaptionExact"/>
                        </w:rPr>
                        <w:t>Кибернетическая модель системы управления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740DE">
        <w:t>В системе управления всегда можно выделить, как минимум, две подсис</w:t>
      </w:r>
      <w:r w:rsidRPr="004740DE">
        <w:softHyphen/>
        <w:t>темы: управляющую и управляемую (рис. 6.5).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t>Управляемая система испытывает воздействие со стороны внешней среды - полезный сигнал на входе, на который накладываются помехи (возмущения). Через выход объект воздействует на внешнюю среду, причем выходные данные характеризуют поведение, режим функционирования управляемой системы. Кроме того, в кибернетической системе управления выделяются следующие информационные потоки, относящиеся непосредственно к управлению объек</w:t>
      </w:r>
      <w:r w:rsidRPr="004740DE">
        <w:softHyphen/>
        <w:t>том: информация о внешнем воздействии на управляемый объект, в том числе о помехах, возмущениях; информация о состоянии выхода, о текущем поведении системы; управленческое воздействие на управляемый объект; задающее воз</w:t>
      </w:r>
      <w:r w:rsidRPr="004740DE">
        <w:softHyphen/>
      </w:r>
      <w:r w:rsidRPr="004740DE">
        <w:br w:type="page"/>
      </w:r>
      <w:r w:rsidRPr="004740DE">
        <w:lastRenderedPageBreak/>
        <w:t>действие (задание), определяющее требуемый режим функционирования сис</w:t>
      </w:r>
      <w:r w:rsidRPr="004740DE">
        <w:softHyphen/>
        <w:t>темы. Блок контроля сравнивает заданные параметры управления с фактиче</w:t>
      </w:r>
      <w:r w:rsidRPr="004740DE">
        <w:softHyphen/>
        <w:t>скими.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t>Не во всех системах управления явно представлен полный комплекс свя</w:t>
      </w:r>
      <w:r w:rsidRPr="004740DE">
        <w:softHyphen/>
        <w:t>зей. В зависимости от наличия тех или иных связей различаются два типа сис</w:t>
      </w:r>
      <w:r w:rsidRPr="004740DE">
        <w:softHyphen/>
        <w:t xml:space="preserve">тем управления - </w:t>
      </w:r>
      <w:r w:rsidRPr="004740DE">
        <w:rPr>
          <w:rStyle w:val="Bodytext2Bold"/>
          <w:b w:val="0"/>
        </w:rPr>
        <w:t xml:space="preserve">разомкнутые </w:t>
      </w:r>
      <w:r w:rsidRPr="004740DE">
        <w:t xml:space="preserve">и </w:t>
      </w:r>
      <w:r w:rsidRPr="004740DE">
        <w:rPr>
          <w:rStyle w:val="Bodytext2Bold"/>
          <w:b w:val="0"/>
        </w:rPr>
        <w:t>замкнутые</w:t>
      </w:r>
      <w:r w:rsidRPr="004740DE">
        <w:t>. В разомкнутых системах управ</w:t>
      </w:r>
      <w:r w:rsidRPr="004740DE">
        <w:softHyphen/>
        <w:t>ления та или иная связь отсутствует.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t>В замкнутых системах управления наряду с задающим воздействием управляющая система получает информацию о состоянии выхода, которая на</w:t>
      </w:r>
      <w:r w:rsidRPr="004740DE">
        <w:softHyphen/>
        <w:t xml:space="preserve">зывается </w:t>
      </w:r>
      <w:r w:rsidRPr="004740DE">
        <w:rPr>
          <w:rStyle w:val="Bodytext2Bold"/>
          <w:b w:val="0"/>
        </w:rPr>
        <w:t>обратной связью</w:t>
      </w:r>
      <w:r w:rsidRPr="004740DE">
        <w:t>. Выход управляемой системы, обратная связь и управленческое воздействие образуют при движении по направлению стрелок замкнутый контур, отсюда и название этого типа систем управления. При этом различают положительную и отрицательную обратную связь. При Отрицатель</w:t>
      </w:r>
      <w:r w:rsidRPr="004740DE">
        <w:softHyphen/>
        <w:t>ной обратной связи часть выходного сигнала подается на вход системы так, что отношение полученного выходного сигнала к входному сигналу составляет ве</w:t>
      </w:r>
      <w:r w:rsidRPr="004740DE">
        <w:softHyphen/>
        <w:t xml:space="preserve">личину, меньшую единицы. Естественные механизмы отрицательной обратной связи чрезвычайно эффективно действуют в живых организмах, обеспечивая постоянство температуры тела, состава крови, частоты дыхания и сердцебиения и другие важнейшие биологические константы. Таким образом, отрицательная обратная связь является механизмом </w:t>
      </w:r>
      <w:proofErr w:type="spellStart"/>
      <w:r w:rsidRPr="004740DE">
        <w:t>автокоррекции</w:t>
      </w:r>
      <w:proofErr w:type="spellEnd"/>
      <w:r w:rsidRPr="004740DE">
        <w:t xml:space="preserve"> системы.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t>При положительной обратной связи отношение выходного сигнала к входному есть величина, большая единицы. Положительная обратная связь ис</w:t>
      </w:r>
      <w:r w:rsidRPr="004740DE">
        <w:softHyphen/>
        <w:t>пользуется в технических устройствах для увеличения их коэффициента пере</w:t>
      </w:r>
      <w:r w:rsidRPr="004740DE">
        <w:softHyphen/>
        <w:t>дачи, однако в ряде случаев она может явиться и причиной неустойчивости системы. Положительная обратная связь может эффективно применяться в производственных процессах, например, для обеспечения саморазвития систе</w:t>
      </w:r>
      <w:r w:rsidRPr="004740DE">
        <w:softHyphen/>
        <w:t>мы.</w:t>
      </w:r>
    </w:p>
    <w:p w:rsidR="004740DE" w:rsidRPr="004740DE" w:rsidRDefault="004740DE" w:rsidP="004740DE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4740DE">
        <w:t>Замкнутые системы управления имеют важные преимущества перед ра</w:t>
      </w:r>
      <w:r w:rsidRPr="004740DE">
        <w:softHyphen/>
        <w:t>зомкнутыми. Во-первых, в системах с обратной связью может компенсировать</w:t>
      </w:r>
      <w:r w:rsidRPr="004740DE">
        <w:softHyphen/>
        <w:t>ся влияние любых помех, в том числе и ранее неизвестных. Во-вторых, замкну</w:t>
      </w:r>
      <w:r w:rsidRPr="004740DE">
        <w:softHyphen/>
        <w:t>тая система учитывает те изменения (часто тоже неожиданные), которые со временем происходят во внутренних характеристиках самого объекта управле</w:t>
      </w:r>
      <w:r w:rsidRPr="004740DE">
        <w:softHyphen/>
        <w:t>ния. В сложных и сверхсложных вероятностных системах с присущим им мно</w:t>
      </w:r>
      <w:r w:rsidRPr="004740DE">
        <w:softHyphen/>
        <w:t>гообразием внешних и внутренних возмущений нельзя обеспечить эффектив</w:t>
      </w:r>
      <w:r w:rsidRPr="004740DE">
        <w:softHyphen/>
        <w:t>ное управление при отсутствии в контурах управления обратных связей. Только замкнутые системы способны достигать сколь угодно высокой точности управ</w:t>
      </w:r>
      <w:r w:rsidRPr="004740DE">
        <w:softHyphen/>
        <w:t>ления.</w:t>
      </w:r>
    </w:p>
    <w:p w:rsidR="004740DE" w:rsidRPr="004740DE" w:rsidRDefault="004740DE" w:rsidP="004740DE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4740DE">
        <w:t xml:space="preserve">В целом можно определить, что </w:t>
      </w:r>
      <w:r w:rsidRPr="004740DE">
        <w:rPr>
          <w:rStyle w:val="Bodytext2Bold"/>
          <w:b w:val="0"/>
        </w:rPr>
        <w:t xml:space="preserve">организация управления </w:t>
      </w:r>
      <w:r w:rsidRPr="004740DE">
        <w:t>- это созда</w:t>
      </w:r>
      <w:r w:rsidRPr="004740DE">
        <w:softHyphen/>
        <w:t>ние, образование системы управления или внесение прогрессивных изменений в построение и порядок функционирования ранее образованной действующей системы управления. При этом организация выступает и как исходная предпо</w:t>
      </w:r>
      <w:r w:rsidRPr="004740DE">
        <w:softHyphen/>
        <w:t>сылка, и как результат управления. С одной стороны, управляющее воздействие в сложных иерархически построенных системах может иметь организованный характер, в случае если оно направлено на создание какой-</w:t>
      </w:r>
      <w:r w:rsidRPr="004740DE">
        <w:lastRenderedPageBreak/>
        <w:t>либо новой подсис</w:t>
      </w:r>
      <w:r w:rsidRPr="004740DE">
        <w:softHyphen/>
        <w:t>темы, на изменение строения или функционирования нижестоящих управляю</w:t>
      </w:r>
      <w:r w:rsidRPr="004740DE">
        <w:softHyphen/>
      </w:r>
      <w:r w:rsidRPr="004740DE">
        <w:rPr>
          <w:rStyle w:val="Bodytext6"/>
          <w:rFonts w:eastAsia="Arial"/>
          <w:b w:val="0"/>
        </w:rPr>
        <w:t>щих звеньев. С другой стороны, процесс управления, возникающий уже на этом уровне, протекает в рамках определенной организации. Поэтому ни одна из ка</w:t>
      </w:r>
      <w:r w:rsidRPr="004740DE">
        <w:rPr>
          <w:rStyle w:val="Bodytext6"/>
          <w:rFonts w:eastAsia="Arial"/>
          <w:b w:val="0"/>
        </w:rPr>
        <w:softHyphen/>
        <w:t>тегорий - «организация» или «управление» - не является первичной по отно</w:t>
      </w:r>
      <w:r w:rsidRPr="004740DE">
        <w:rPr>
          <w:rStyle w:val="Bodytext6"/>
          <w:rFonts w:eastAsia="Arial"/>
          <w:b w:val="0"/>
        </w:rPr>
        <w:softHyphen/>
        <w:t xml:space="preserve">шению к другой, а обе они </w:t>
      </w:r>
      <w:proofErr w:type="spellStart"/>
      <w:r w:rsidRPr="004740DE">
        <w:rPr>
          <w:rStyle w:val="Bodytext6"/>
          <w:rFonts w:eastAsia="Arial"/>
          <w:b w:val="0"/>
        </w:rPr>
        <w:t>взаимодополняют</w:t>
      </w:r>
      <w:proofErr w:type="spellEnd"/>
      <w:r w:rsidRPr="004740DE">
        <w:rPr>
          <w:rStyle w:val="Bodytext6"/>
          <w:rFonts w:eastAsia="Arial"/>
          <w:b w:val="0"/>
        </w:rPr>
        <w:t xml:space="preserve"> друг друга.</w:t>
      </w:r>
    </w:p>
    <w:p w:rsidR="00500796" w:rsidRDefault="00500796"/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8438C"/>
    <w:multiLevelType w:val="multilevel"/>
    <w:tmpl w:val="1B5E4B02"/>
    <w:lvl w:ilvl="0">
      <w:start w:val="1"/>
      <w:numFmt w:val="decimal"/>
      <w:lvlText w:val="6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8AB34BA"/>
    <w:multiLevelType w:val="multilevel"/>
    <w:tmpl w:val="F5463ED0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67A"/>
    <w:rsid w:val="004740DE"/>
    <w:rsid w:val="00500796"/>
    <w:rsid w:val="0057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0A8E3"/>
  <w15:chartTrackingRefBased/>
  <w15:docId w15:val="{9DF46825-F0D4-445E-9B21-5C478F339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740D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4740D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4740D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4740DE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4740DE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Bodytext2Bold">
    <w:name w:val="Body text (2) + Bold"/>
    <w:basedOn w:val="Bodytext2"/>
    <w:rsid w:val="004740D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4740DE"/>
    <w:rPr>
      <w:rFonts w:ascii="Arial" w:eastAsia="Arial" w:hAnsi="Arial" w:cs="Arial"/>
      <w:shd w:val="clear" w:color="auto" w:fill="FFFFFF"/>
    </w:rPr>
  </w:style>
  <w:style w:type="character" w:customStyle="1" w:styleId="PicturecaptionBold">
    <w:name w:val="Picture caption + Bold"/>
    <w:basedOn w:val="Picturecaption"/>
    <w:rsid w:val="004740DE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PicturecaptionExact">
    <w:name w:val="Picture caption Exact"/>
    <w:basedOn w:val="a0"/>
    <w:rsid w:val="004740DE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BoldExact">
    <w:name w:val="Picture caption + Bold Exact"/>
    <w:basedOn w:val="Picturecaption"/>
    <w:rsid w:val="004740DE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12Exact">
    <w:name w:val="Body text (12) Exact"/>
    <w:basedOn w:val="a0"/>
    <w:rsid w:val="004740DE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12BoldExact">
    <w:name w:val="Body text (12) + Bold Exact"/>
    <w:basedOn w:val="Bodytext12"/>
    <w:rsid w:val="004740D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12">
    <w:name w:val="Body text (12)_"/>
    <w:basedOn w:val="a0"/>
    <w:link w:val="Bodytext120"/>
    <w:rsid w:val="004740DE"/>
    <w:rPr>
      <w:rFonts w:ascii="Arial" w:eastAsia="Arial" w:hAnsi="Arial" w:cs="Arial"/>
      <w:shd w:val="clear" w:color="auto" w:fill="FFFFFF"/>
    </w:rPr>
  </w:style>
  <w:style w:type="character" w:customStyle="1" w:styleId="Bodytext6NotBoldItalic">
    <w:name w:val="Body text (6) + Not Bold;Italic"/>
    <w:basedOn w:val="Bodytext6"/>
    <w:rsid w:val="004740DE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4740DE"/>
    <w:pPr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Bodytext60">
    <w:name w:val="Body text (6)"/>
    <w:basedOn w:val="a"/>
    <w:link w:val="Bodytext6"/>
    <w:rsid w:val="004740DE"/>
    <w:pPr>
      <w:shd w:val="clear" w:color="auto" w:fill="FFFFFF"/>
      <w:spacing w:before="30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4740DE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Bodytext100">
    <w:name w:val="Body text (10)"/>
    <w:basedOn w:val="a"/>
    <w:link w:val="Bodytext10"/>
    <w:rsid w:val="004740DE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color w:val="auto"/>
      <w:sz w:val="30"/>
      <w:szCs w:val="30"/>
      <w:lang w:eastAsia="en-US" w:bidi="ar-SA"/>
    </w:rPr>
  </w:style>
  <w:style w:type="paragraph" w:customStyle="1" w:styleId="Picturecaption0">
    <w:name w:val="Picture caption"/>
    <w:basedOn w:val="a"/>
    <w:link w:val="Picturecaption"/>
    <w:rsid w:val="004740DE"/>
    <w:pPr>
      <w:shd w:val="clear" w:color="auto" w:fill="FFFFFF"/>
      <w:spacing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paragraph" w:customStyle="1" w:styleId="Bodytext120">
    <w:name w:val="Body text (12)"/>
    <w:basedOn w:val="a"/>
    <w:link w:val="Bodytext12"/>
    <w:rsid w:val="004740DE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1265</Words>
  <Characters>7216</Characters>
  <Application>Microsoft Office Word</Application>
  <DocSecurity>0</DocSecurity>
  <Lines>60</Lines>
  <Paragraphs>16</Paragraphs>
  <ScaleCrop>false</ScaleCrop>
  <Company/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2021-02-13T06:59:00Z</dcterms:created>
  <dcterms:modified xsi:type="dcterms:W3CDTF">2021-02-13T07:03:00Z</dcterms:modified>
</cp:coreProperties>
</file>